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1A8C"/>
          <w:sz w:val="38"/>
          <w:szCs w:val="38"/>
        </w:rPr>
      </w:pPr>
      <w:r>
        <w:rPr>
          <w:rFonts w:ascii="Times New Roman" w:hAnsi="Times New Roman" w:cs="Times New Roman"/>
          <w:color w:val="551A8C"/>
          <w:sz w:val="38"/>
          <w:szCs w:val="38"/>
        </w:rPr>
        <w:t>Companies Act 2013- Financial Statements &amp; Consolidated Financial Statements</w:t>
      </w:r>
    </w:p>
    <w:p w:rsidR="00C024C2" w:rsidRDefault="00C024C2" w:rsidP="0045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6362" w:rsidRPr="00926719" w:rsidRDefault="00456362" w:rsidP="0045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OVERVIEW OF SECTION 129 OF CA, 2013</w:t>
      </w:r>
    </w:p>
    <w:p w:rsidR="00456362" w:rsidRDefault="00456362" w:rsidP="0045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Section 129 of the Companies Act, 2013 lays down that the financial </w:t>
      </w:r>
      <w:r>
        <w:rPr>
          <w:rFonts w:ascii="Arial" w:hAnsi="Arial" w:cs="Arial"/>
          <w:color w:val="0D15FB"/>
          <w:sz w:val="21"/>
          <w:szCs w:val="21"/>
        </w:rPr>
        <w:t xml:space="preserve">statements </w:t>
      </w:r>
      <w:r>
        <w:rPr>
          <w:rFonts w:ascii="Times New Roman" w:hAnsi="Times New Roman" w:cs="Times New Roman"/>
          <w:color w:val="000000"/>
          <w:sz w:val="26"/>
          <w:szCs w:val="26"/>
        </w:rPr>
        <w:t>shall give a</w:t>
      </w:r>
      <w:r w:rsidR="00C024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true and fair view of the state of affairs of the Company or Companies comply with the</w:t>
      </w:r>
    </w:p>
    <w:p w:rsidR="00456362" w:rsidRPr="003A3936" w:rsidRDefault="00456362" w:rsidP="00456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5FB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Accounting Standards and the format of those financial statements shall be as per </w:t>
      </w:r>
      <w:r>
        <w:rPr>
          <w:rFonts w:ascii="Arial" w:hAnsi="Arial" w:cs="Arial"/>
          <w:color w:val="0D15FB"/>
          <w:sz w:val="21"/>
          <w:szCs w:val="21"/>
        </w:rPr>
        <w:t>Schedule</w:t>
      </w:r>
      <w:r w:rsidR="00C024C2">
        <w:rPr>
          <w:rFonts w:ascii="Arial" w:hAnsi="Arial" w:cs="Arial"/>
          <w:color w:val="0D15FB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III of CA, 2013.</w:t>
      </w:r>
      <w:r w:rsidR="00C024C2">
        <w:rPr>
          <w:rFonts w:ascii="Arial" w:hAnsi="Arial" w:cs="Arial"/>
          <w:color w:val="0D15FB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Sub Section (3) of Section 129 of the Companies Act, 2013 mandates every company t</w:t>
      </w:r>
      <w:r w:rsidR="00C024C2">
        <w:rPr>
          <w:rFonts w:ascii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prepare a </w:t>
      </w:r>
      <w:r>
        <w:rPr>
          <w:rFonts w:ascii="Arial" w:hAnsi="Arial" w:cs="Arial"/>
          <w:color w:val="0D15FB"/>
          <w:sz w:val="21"/>
          <w:szCs w:val="21"/>
        </w:rPr>
        <w:t xml:space="preserve">consolidated financial statement </w:t>
      </w:r>
      <w:r>
        <w:rPr>
          <w:rFonts w:ascii="Times New Roman" w:hAnsi="Times New Roman" w:cs="Times New Roman"/>
          <w:color w:val="000000"/>
          <w:sz w:val="26"/>
          <w:szCs w:val="26"/>
        </w:rPr>
        <w:t>for all the Companies having one or more</w:t>
      </w:r>
      <w:r w:rsidR="00C024C2">
        <w:rPr>
          <w:rFonts w:ascii="Arial" w:hAnsi="Arial" w:cs="Arial"/>
          <w:color w:val="0D15FB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subsidiaries.</w:t>
      </w:r>
      <w:r w:rsidR="003A3936">
        <w:rPr>
          <w:rFonts w:ascii="Arial" w:hAnsi="Arial" w:cs="Arial"/>
          <w:color w:val="0D15FB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The Financial Statements of the Company shall be laid by the Board of Directors before the</w:t>
      </w:r>
      <w:r w:rsidR="00C024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shareholders at the </w:t>
      </w:r>
      <w:r>
        <w:rPr>
          <w:rFonts w:ascii="Arial" w:hAnsi="Arial" w:cs="Arial"/>
          <w:color w:val="0D15FB"/>
          <w:sz w:val="21"/>
          <w:szCs w:val="21"/>
        </w:rPr>
        <w:t xml:space="preserve">Annual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General Meeting for each </w:t>
      </w:r>
      <w:r>
        <w:rPr>
          <w:rFonts w:ascii="Arial" w:hAnsi="Arial" w:cs="Arial"/>
          <w:color w:val="0D15FB"/>
          <w:sz w:val="21"/>
          <w:szCs w:val="21"/>
        </w:rPr>
        <w:t>financial year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6719" w:rsidRPr="00C024C2" w:rsidRDefault="00926719" w:rsidP="0045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Key Points to Note in Subsidiary Definition under CA, 2013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Subsidiary includes Associate Companies and Joint Ventures both in India and Foreign country.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Applicability of Consolidated Financial Statement (CFS):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5FB"/>
          <w:sz w:val="21"/>
          <w:szCs w:val="21"/>
        </w:rPr>
      </w:pPr>
      <w:r>
        <w:rPr>
          <w:rFonts w:ascii="Arial" w:hAnsi="Arial" w:cs="Arial"/>
          <w:color w:val="0D15FB"/>
          <w:sz w:val="21"/>
          <w:szCs w:val="21"/>
        </w:rPr>
        <w:t>Private Limited Company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Public Unlisted Company and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Listed Company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Objective of CFS: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Concept of CFS was brought with an objective of achieving the true and fair view of reporting the position of the company for the financial year,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since the </w:t>
      </w:r>
      <w:r>
        <w:rPr>
          <w:rFonts w:ascii="Arial" w:hAnsi="Arial" w:cs="Arial"/>
          <w:color w:val="0D15FB"/>
          <w:sz w:val="21"/>
          <w:szCs w:val="21"/>
        </w:rPr>
        <w:t xml:space="preserve">consolidated financial Statements </w:t>
      </w:r>
      <w:r>
        <w:rPr>
          <w:rFonts w:ascii="Times New Roman" w:hAnsi="Times New Roman" w:cs="Times New Roman"/>
          <w:color w:val="000000"/>
          <w:sz w:val="26"/>
          <w:szCs w:val="26"/>
        </w:rPr>
        <w:t>are generally considered as the primary financial statements from an economic entity perspective, whereas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the standalone Financial Statements projects only the position of the company in its </w:t>
      </w:r>
      <w:r>
        <w:rPr>
          <w:rFonts w:ascii="Arial" w:hAnsi="Arial" w:cs="Arial"/>
          <w:color w:val="0D15FB"/>
          <w:sz w:val="21"/>
          <w:szCs w:val="21"/>
        </w:rPr>
        <w:t xml:space="preserve">individual </w:t>
      </w:r>
      <w:r>
        <w:rPr>
          <w:rFonts w:ascii="Times New Roman" w:hAnsi="Times New Roman" w:cs="Times New Roman"/>
          <w:color w:val="000000"/>
          <w:sz w:val="26"/>
          <w:szCs w:val="26"/>
        </w:rPr>
        <w:t>performance and it does not provide the true and fair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view to the shareholders about the overall </w:t>
      </w:r>
      <w:r>
        <w:rPr>
          <w:rFonts w:ascii="Arial" w:hAnsi="Arial" w:cs="Arial"/>
          <w:color w:val="0D15FB"/>
          <w:sz w:val="21"/>
          <w:szCs w:val="21"/>
        </w:rPr>
        <w:t xml:space="preserve">performance of </w:t>
      </w:r>
      <w:r>
        <w:rPr>
          <w:rFonts w:ascii="Times New Roman" w:hAnsi="Times New Roman" w:cs="Times New Roman"/>
          <w:color w:val="000000"/>
          <w:sz w:val="26"/>
          <w:szCs w:val="26"/>
        </w:rPr>
        <w:t>the company with its subsidiaries.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Synopsis: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Currently listed companies which are having subsidiary companies (Associate or Joint Venture is not included in the definition of Subsidiary Company)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are required to prepare the consolidated financial statements under the Securities and Exchange Board of India (SEBI) Regulations.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Now the CA, 2013 mandates every Listed, unlisted public and private limited companies to prepare consolidated financial statements which are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having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subsidiary companies as defined under Section 2(8 7) of the Companies Act, 2013, which includes Associate Company and Joint Venture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(Both in India and Abroad).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Additional Disclosures:</w:t>
      </w:r>
    </w:p>
    <w:p w:rsidR="00926719" w:rsidRP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Company in addition to the financial statements shall also attach a separate statement containing the salient </w:t>
      </w:r>
      <w:r>
        <w:rPr>
          <w:rFonts w:ascii="Arial" w:hAnsi="Arial" w:cs="Arial"/>
          <w:color w:val="0D15FB"/>
          <w:sz w:val="21"/>
          <w:szCs w:val="21"/>
        </w:rPr>
        <w:t xml:space="preserve">features </w:t>
      </w:r>
      <w:r>
        <w:rPr>
          <w:rFonts w:ascii="Times New Roman" w:hAnsi="Times New Roman" w:cs="Times New Roman"/>
          <w:color w:val="000000"/>
          <w:sz w:val="26"/>
          <w:szCs w:val="26"/>
        </w:rPr>
        <w:t>of the financial statements of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the subsidiaries.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Format of Financial Statement:</w:t>
      </w:r>
    </w:p>
    <w:p w:rsidR="00926719" w:rsidRP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Format of Financial Statement shall be as per Schedule III of the Companies Act, 2013.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General </w:t>
      </w:r>
      <w:r>
        <w:rPr>
          <w:rFonts w:ascii="Arial" w:hAnsi="Arial" w:cs="Arial"/>
          <w:color w:val="0D15FB"/>
          <w:sz w:val="21"/>
          <w:szCs w:val="21"/>
        </w:rPr>
        <w:t xml:space="preserve">Instruction </w:t>
      </w:r>
      <w:r>
        <w:rPr>
          <w:rFonts w:ascii="Times New Roman" w:hAnsi="Times New Roman" w:cs="Times New Roman"/>
          <w:color w:val="000000"/>
          <w:sz w:val="26"/>
          <w:szCs w:val="26"/>
        </w:rPr>
        <w:t>for the preparation of Consolidated Financial Statement are given in the Schedule III of the CA, 2013 which provides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an option to the companies to disclose </w:t>
      </w:r>
      <w:r>
        <w:rPr>
          <w:rFonts w:ascii="Arial" w:hAnsi="Arial" w:cs="Arial"/>
          <w:color w:val="0D15FB"/>
          <w:sz w:val="21"/>
          <w:szCs w:val="21"/>
        </w:rPr>
        <w:t xml:space="preserve">the list </w:t>
      </w:r>
      <w:r>
        <w:rPr>
          <w:rFonts w:ascii="Times New Roman" w:hAnsi="Times New Roman" w:cs="Times New Roman"/>
          <w:color w:val="000000"/>
          <w:sz w:val="26"/>
          <w:szCs w:val="26"/>
        </w:rPr>
        <w:t>of subsidiaries or associates or joint ventures which have not been consolidated in the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consolidated financial statements along with the reason for not consolidating the financial statements.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In case of non-Compliance of Accounting Standards:</w:t>
      </w:r>
    </w:p>
    <w:p w:rsidR="00926719" w:rsidRP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Company shall disclose in its financial statements with regard to any deviation from the accounting standards along with the reasons for such</w:t>
      </w:r>
      <w:r w:rsidR="009267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deviation and the financial effects, if any arising out of such deviation.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Penal Provisions for non-compliance of section 129 of CA, 2013:</w:t>
      </w:r>
    </w:p>
    <w:p w:rsidR="00926719" w:rsidRP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If any company contravenes with the provisions of section 129 of CA, 2013, the following officials viz.,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a) Managing Director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b) Whole Time Director in charge of finance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c) Chief Financial Officer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d) Any other person authorized by Board with the duty of complying with this provision.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e) In the absence of any of the officers mentioned above, all the Directors shall be punishable.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Pr="00926719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Details of Punishments:</w:t>
      </w:r>
    </w:p>
    <w:p w:rsidR="00926719" w:rsidRDefault="00926719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(i) Imprisonment for a term which may extend to one (1) year or</w:t>
      </w:r>
    </w:p>
    <w:p w:rsidR="00C024C2" w:rsidRDefault="00C024C2" w:rsidP="00C0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(ii) Fine which shall not be less than Rs. 50,000/- but which may extend to Rs. 5,00,000/- or</w:t>
      </w:r>
    </w:p>
    <w:p w:rsidR="00926719" w:rsidRDefault="00926719" w:rsidP="0092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 With both.</w:t>
      </w:r>
    </w:p>
    <w:p w:rsidR="00926719" w:rsidRDefault="00926719" w:rsidP="0092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719" w:rsidRPr="00926719" w:rsidRDefault="00926719" w:rsidP="0092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926719">
        <w:rPr>
          <w:rFonts w:ascii="Times New Roman" w:hAnsi="Times New Roman" w:cs="Times New Roman"/>
          <w:color w:val="C00000"/>
          <w:sz w:val="26"/>
          <w:szCs w:val="26"/>
        </w:rPr>
        <w:t>SOURCE COURTESY:</w:t>
      </w:r>
      <w:r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926719">
        <w:rPr>
          <w:rFonts w:ascii="Times New Roman" w:hAnsi="Times New Roman" w:cs="Times New Roman"/>
          <w:color w:val="C00000"/>
          <w:sz w:val="26"/>
          <w:szCs w:val="26"/>
        </w:rPr>
        <w:t>Taxguru.in</w:t>
      </w:r>
    </w:p>
    <w:p w:rsidR="00926719" w:rsidRDefault="00926719" w:rsidP="0092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2C7109"/>
    <w:p w:rsidR="00926719" w:rsidRDefault="00926719"/>
    <w:sectPr w:rsidR="00926719" w:rsidSect="00386D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09" w:rsidRDefault="002C7109" w:rsidP="00C024C2">
      <w:pPr>
        <w:spacing w:after="0" w:line="240" w:lineRule="auto"/>
      </w:pPr>
      <w:r>
        <w:separator/>
      </w:r>
    </w:p>
  </w:endnote>
  <w:endnote w:type="continuationSeparator" w:id="1">
    <w:p w:rsidR="002C7109" w:rsidRDefault="002C7109" w:rsidP="00C0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09" w:rsidRDefault="002C7109" w:rsidP="00C024C2">
      <w:pPr>
        <w:spacing w:after="0" w:line="240" w:lineRule="auto"/>
      </w:pPr>
      <w:r>
        <w:separator/>
      </w:r>
    </w:p>
  </w:footnote>
  <w:footnote w:type="continuationSeparator" w:id="1">
    <w:p w:rsidR="002C7109" w:rsidRDefault="002C7109" w:rsidP="00C02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362"/>
    <w:rsid w:val="002C7109"/>
    <w:rsid w:val="003A3936"/>
    <w:rsid w:val="00456362"/>
    <w:rsid w:val="00926719"/>
    <w:rsid w:val="00C0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4C2"/>
  </w:style>
  <w:style w:type="paragraph" w:styleId="Footer">
    <w:name w:val="footer"/>
    <w:basedOn w:val="Normal"/>
    <w:link w:val="FooterChar"/>
    <w:uiPriority w:val="99"/>
    <w:semiHidden/>
    <w:unhideWhenUsed/>
    <w:rsid w:val="00C0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3</cp:revision>
  <dcterms:created xsi:type="dcterms:W3CDTF">2015-01-30T04:58:00Z</dcterms:created>
  <dcterms:modified xsi:type="dcterms:W3CDTF">2015-01-30T05:23:00Z</dcterms:modified>
</cp:coreProperties>
</file>